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上海惠寅电力工程有限公司</w:t>
      </w:r>
    </w:p>
    <w:p>
      <w:pPr>
        <w:snapToGrid w:val="0"/>
        <w:spacing w:line="6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6"/>
          <w:szCs w:val="36"/>
        </w:rPr>
        <w:t>“2021.9.</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7”起重伤害死亡事故调查报告</w:t>
      </w:r>
    </w:p>
    <w:p>
      <w:pPr>
        <w:spacing w:line="600" w:lineRule="exact"/>
        <w:ind w:firstLine="600" w:firstLineChars="200"/>
        <w:rPr>
          <w:rFonts w:ascii="仿宋_GB2312" w:eastAsia="仿宋_GB2312"/>
          <w:sz w:val="30"/>
          <w:szCs w:val="30"/>
        </w:rPr>
      </w:pPr>
    </w:p>
    <w:p>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2021年9月17日</w:t>
      </w:r>
      <w:r>
        <w:rPr>
          <w:rFonts w:ascii="仿宋_GB2312" w:eastAsia="仿宋_GB2312"/>
          <w:sz w:val="30"/>
          <w:szCs w:val="30"/>
        </w:rPr>
        <w:t>15</w:t>
      </w:r>
      <w:r>
        <w:rPr>
          <w:rFonts w:hint="eastAsia" w:ascii="仿宋_GB2312" w:eastAsia="仿宋_GB2312"/>
          <w:sz w:val="30"/>
          <w:szCs w:val="30"/>
        </w:rPr>
        <w:t>时左右，在书院镇两港大道与临港大道东北侧，</w:t>
      </w:r>
      <w:r>
        <w:rPr>
          <w:rFonts w:hint="eastAsia" w:ascii="仿宋_GB2312" w:eastAsia="仿宋_GB2312"/>
          <w:sz w:val="30"/>
          <w:szCs w:val="30"/>
          <w:lang w:eastAsia="zh-CN"/>
        </w:rPr>
        <w:t>发生一起起重伤害事故</w:t>
      </w:r>
      <w:r>
        <w:rPr>
          <w:rFonts w:hint="eastAsia" w:ascii="仿宋_GB2312" w:eastAsia="仿宋_GB2312"/>
          <w:sz w:val="30"/>
          <w:szCs w:val="30"/>
        </w:rPr>
        <w:t>，造成1人死亡。</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书院镇人民政府，并邀请浦东新区监察委员会派员组成事故调查组。调查组通过现场勘查、调查取证、综合分析等，查明了事故发生的原因，认定了事故的性质，提出了对有关责任人员、责任单位的处理建议和防范措施。现将情况报告如下：</w:t>
      </w:r>
    </w:p>
    <w:p>
      <w:pPr>
        <w:ind w:firstLine="643"/>
        <w:jc w:val="left"/>
        <w:rPr>
          <w:rFonts w:ascii="黑体" w:eastAsia="黑体"/>
          <w:sz w:val="30"/>
          <w:szCs w:val="30"/>
        </w:rPr>
      </w:pPr>
      <w:r>
        <w:rPr>
          <w:rFonts w:hint="eastAsia" w:ascii="黑体" w:eastAsia="黑体"/>
          <w:sz w:val="30"/>
          <w:szCs w:val="30"/>
        </w:rPr>
        <w:t>一、基本情况</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（一）相关单位情况</w:t>
      </w:r>
    </w:p>
    <w:p>
      <w:pPr>
        <w:ind w:firstLine="600" w:firstLineChars="200"/>
        <w:rPr>
          <w:rFonts w:ascii="仿宋_GB2312" w:eastAsia="仿宋_GB2312"/>
          <w:sz w:val="30"/>
          <w:szCs w:val="30"/>
        </w:rPr>
      </w:pPr>
      <w:r>
        <w:rPr>
          <w:rFonts w:hint="eastAsia" w:ascii="仿宋_GB2312" w:eastAsia="仿宋_GB2312"/>
          <w:sz w:val="30"/>
          <w:szCs w:val="30"/>
        </w:rPr>
        <w:t>1. 上海联赢物业管理事务所（以下简称联赢物业），成立于2</w:t>
      </w:r>
      <w:r>
        <w:rPr>
          <w:rFonts w:ascii="仿宋_GB2312" w:eastAsia="仿宋_GB2312"/>
          <w:sz w:val="30"/>
          <w:szCs w:val="30"/>
        </w:rPr>
        <w:t>018</w:t>
      </w:r>
      <w:r>
        <w:rPr>
          <w:rFonts w:hint="eastAsia" w:ascii="仿宋_GB2312" w:eastAsia="仿宋_GB2312"/>
          <w:sz w:val="30"/>
          <w:szCs w:val="30"/>
        </w:rPr>
        <w:t>年1</w:t>
      </w:r>
      <w:r>
        <w:rPr>
          <w:rFonts w:ascii="仿宋_GB2312" w:eastAsia="仿宋_GB2312"/>
          <w:sz w:val="30"/>
          <w:szCs w:val="30"/>
        </w:rPr>
        <w:t>2</w:t>
      </w:r>
      <w:r>
        <w:rPr>
          <w:rFonts w:hint="eastAsia" w:ascii="仿宋_GB2312" w:eastAsia="仿宋_GB2312"/>
          <w:sz w:val="30"/>
          <w:szCs w:val="30"/>
        </w:rPr>
        <w:t>月4日；统一社会信用代码：91310115MA1HACPQ3N；注册地址：浦东新区大团镇东大公路2458号，实际经营地址：书院镇丽正路1</w:t>
      </w:r>
      <w:r>
        <w:rPr>
          <w:rFonts w:ascii="仿宋_GB2312" w:eastAsia="仿宋_GB2312"/>
          <w:sz w:val="30"/>
          <w:szCs w:val="30"/>
        </w:rPr>
        <w:t>512</w:t>
      </w:r>
      <w:r>
        <w:rPr>
          <w:rFonts w:hint="eastAsia" w:ascii="仿宋_GB2312" w:eastAsia="仿宋_GB2312"/>
          <w:sz w:val="30"/>
          <w:szCs w:val="30"/>
        </w:rPr>
        <w:t>号；法定代表人：翁培华；公司类型：个人独资企业；经营范围：物业管理，商务信息咨询，保洁服务，餐饮企业管理等。</w:t>
      </w:r>
    </w:p>
    <w:p>
      <w:pPr>
        <w:ind w:firstLine="600" w:firstLineChars="200"/>
        <w:rPr>
          <w:rFonts w:ascii="仿宋_GB2312" w:eastAsia="仿宋_GB2312"/>
          <w:sz w:val="30"/>
          <w:szCs w:val="30"/>
        </w:rPr>
      </w:pPr>
      <w:r>
        <w:rPr>
          <w:rFonts w:hint="eastAsia" w:ascii="仿宋_GB2312" w:eastAsia="仿宋_GB2312"/>
          <w:sz w:val="30"/>
          <w:szCs w:val="30"/>
        </w:rPr>
        <w:t>2. 上海惠寅电力工程有限公司（以下简称惠寅公司），成立于2012年3月23日；统一社会信用代码：91310116593103987E；住所：上海市嘉定区宝安公路4229号4层J610室；法定代表人：王连生；公司类型：有限责任公司(自然人投资或控股)；经营范围：电力工程，机电设备安装，送变电建设工程专业施工，市政道路工程，建筑工程，建筑装饰工程等。持有电力工程施工总承包三级,市政公用工程施工总承包三级,通信工程施工总承包三级,消防设施工程专业承包二级,城市及道路照明工程专业承包三级,输变电工程专业承包三级,施工劳务企业资质劳务分包不分级等资质，证书编号：D231492382，安全生产许可证编号：（沪）J</w:t>
      </w:r>
      <w:r>
        <w:rPr>
          <w:rFonts w:ascii="仿宋_GB2312" w:eastAsia="仿宋_GB2312"/>
          <w:sz w:val="30"/>
          <w:szCs w:val="30"/>
        </w:rPr>
        <w:t>Z</w:t>
      </w:r>
      <w:r>
        <w:rPr>
          <w:rFonts w:hint="eastAsia" w:ascii="仿宋_GB2312" w:eastAsia="仿宋_GB2312"/>
          <w:sz w:val="30"/>
          <w:szCs w:val="30"/>
        </w:rPr>
        <w:t>安许证字【2</w:t>
      </w:r>
      <w:r>
        <w:rPr>
          <w:rFonts w:ascii="仿宋_GB2312" w:eastAsia="仿宋_GB2312"/>
          <w:sz w:val="30"/>
          <w:szCs w:val="30"/>
        </w:rPr>
        <w:t>013</w:t>
      </w:r>
      <w:r>
        <w:rPr>
          <w:rFonts w:hint="eastAsia" w:ascii="仿宋_GB2312" w:eastAsia="仿宋_GB2312"/>
          <w:sz w:val="30"/>
          <w:szCs w:val="30"/>
        </w:rPr>
        <w:t>】1</w:t>
      </w:r>
      <w:r>
        <w:rPr>
          <w:rFonts w:ascii="仿宋_GB2312" w:eastAsia="仿宋_GB2312"/>
          <w:sz w:val="30"/>
          <w:szCs w:val="30"/>
        </w:rPr>
        <w:t>50513</w:t>
      </w:r>
      <w:r>
        <w:rPr>
          <w:rFonts w:hint="eastAsia" w:ascii="仿宋_GB2312" w:eastAsia="仿宋_GB2312"/>
          <w:sz w:val="30"/>
          <w:szCs w:val="30"/>
        </w:rPr>
        <w:t>。</w:t>
      </w:r>
    </w:p>
    <w:p>
      <w:pPr>
        <w:ind w:firstLine="450" w:firstLineChars="15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（三）相关人员情况</w:t>
      </w:r>
    </w:p>
    <w:p>
      <w:pPr>
        <w:ind w:firstLine="450" w:firstLineChars="150"/>
        <w:rPr>
          <w:rFonts w:ascii="仿宋_GB2312" w:eastAsia="仿宋_GB2312"/>
          <w:sz w:val="30"/>
          <w:szCs w:val="30"/>
        </w:rPr>
      </w:pPr>
      <w:r>
        <w:rPr>
          <w:rFonts w:hint="eastAsia" w:ascii="仿宋_GB2312" w:eastAsia="仿宋_GB2312"/>
          <w:sz w:val="30"/>
          <w:szCs w:val="30"/>
        </w:rPr>
        <w:t>1.葛金敏，惠寅公司施工现场负责人，持有建设工程安全管理B证。</w:t>
      </w:r>
    </w:p>
    <w:p>
      <w:pPr>
        <w:ind w:firstLine="450" w:firstLineChars="15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房寿祥，惠寅公司现场带班组长，兼现场指挥。</w:t>
      </w:r>
    </w:p>
    <w:p>
      <w:pPr>
        <w:ind w:firstLine="450" w:firstLineChars="15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张伟良，惠寅公司挖机司机，兼负责钢板桩的吊运和压桩。</w:t>
      </w:r>
    </w:p>
    <w:p>
      <w:pPr>
        <w:ind w:firstLine="450" w:firstLineChars="15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张正云，惠寅公司普工，负责钢板桩的挂钩。</w:t>
      </w:r>
    </w:p>
    <w:p>
      <w:pPr>
        <w:ind w:firstLine="450" w:firstLineChars="15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w:t>
      </w:r>
      <w:r>
        <w:rPr>
          <w:rFonts w:hint="eastAsia" w:ascii="仿宋_GB2312" w:eastAsia="仿宋_GB2312"/>
          <w:sz w:val="30"/>
          <w:szCs w:val="30"/>
        </w:rPr>
        <w:t>王海荣，惠寅公司普工。</w:t>
      </w:r>
    </w:p>
    <w:p>
      <w:pPr>
        <w:ind w:firstLine="450" w:firstLineChars="15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w:t>
      </w:r>
      <w:r>
        <w:rPr>
          <w:rFonts w:hint="eastAsia" w:ascii="仿宋_GB2312" w:eastAsia="仿宋_GB2312"/>
          <w:sz w:val="30"/>
          <w:szCs w:val="30"/>
        </w:rPr>
        <w:t>王盛林，惠寅公司普工。</w:t>
      </w:r>
    </w:p>
    <w:p>
      <w:pPr>
        <w:snapToGrid w:val="0"/>
        <w:spacing w:line="600" w:lineRule="exact"/>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（四）项目承发包情况</w:t>
      </w:r>
    </w:p>
    <w:p>
      <w:pPr>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 </w:t>
      </w:r>
      <w:r>
        <w:rPr>
          <w:rFonts w:hint="eastAsia" w:ascii="仿宋_GB2312" w:eastAsia="仿宋_GB2312"/>
          <w:sz w:val="30"/>
          <w:szCs w:val="30"/>
        </w:rPr>
        <w:t>2</w:t>
      </w:r>
      <w:r>
        <w:rPr>
          <w:rFonts w:ascii="仿宋_GB2312" w:eastAsia="仿宋_GB2312"/>
          <w:sz w:val="30"/>
          <w:szCs w:val="30"/>
        </w:rPr>
        <w:t>021</w:t>
      </w:r>
      <w:r>
        <w:rPr>
          <w:rFonts w:hint="eastAsia" w:ascii="仿宋_GB2312" w:eastAsia="仿宋_GB2312"/>
          <w:sz w:val="30"/>
          <w:szCs w:val="30"/>
        </w:rPr>
        <w:t>年年初，联赢物业位于书院镇丽正路1</w:t>
      </w:r>
      <w:r>
        <w:rPr>
          <w:rFonts w:ascii="仿宋_GB2312" w:eastAsia="仿宋_GB2312"/>
          <w:sz w:val="30"/>
          <w:szCs w:val="30"/>
        </w:rPr>
        <w:t>512</w:t>
      </w:r>
      <w:r>
        <w:rPr>
          <w:rFonts w:hint="eastAsia" w:ascii="仿宋_GB2312" w:eastAsia="仿宋_GB2312"/>
          <w:sz w:val="30"/>
          <w:szCs w:val="30"/>
        </w:rPr>
        <w:t>号的港彤园区需要进行用电增容，惠寅公司法人王连生承诺为其办理增容所需各项手续，2</w:t>
      </w:r>
      <w:r>
        <w:rPr>
          <w:rFonts w:ascii="仿宋_GB2312" w:eastAsia="仿宋_GB2312"/>
          <w:sz w:val="30"/>
          <w:szCs w:val="30"/>
        </w:rPr>
        <w:t>021</w:t>
      </w:r>
      <w:r>
        <w:rPr>
          <w:rFonts w:hint="eastAsia" w:ascii="仿宋_GB2312" w:eastAsia="仿宋_GB2312"/>
          <w:sz w:val="30"/>
          <w:szCs w:val="30"/>
        </w:rPr>
        <w:t>年3月联赢物业与惠寅公司签订了一份委托书，委托惠寅公司代其办理用电增容事务。</w:t>
      </w:r>
    </w:p>
    <w:p>
      <w:pPr>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联赢物业用电增容线路要从临港麦冬路上的电站送电，中间需要在两港大道、临港大道口加设1</w:t>
      </w:r>
      <w:r>
        <w:rPr>
          <w:rFonts w:ascii="仿宋_GB2312" w:eastAsia="仿宋_GB2312"/>
          <w:sz w:val="30"/>
          <w:szCs w:val="30"/>
        </w:rPr>
        <w:t>50</w:t>
      </w:r>
      <w:r>
        <w:rPr>
          <w:rFonts w:hint="eastAsia" w:ascii="仿宋_GB2312" w:eastAsia="仿宋_GB2312"/>
          <w:sz w:val="30"/>
          <w:szCs w:val="30"/>
        </w:rPr>
        <w:t>米左右的排管通道和建造一个维修井。惠寅公司安排工人于9月初在临港大道北侧、两港大道东侧进行施工。</w:t>
      </w:r>
    </w:p>
    <w:p>
      <w:pPr>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（五）安全管理情况</w:t>
      </w:r>
    </w:p>
    <w:p>
      <w:pPr>
        <w:tabs>
          <w:tab w:val="right" w:pos="8306"/>
        </w:tabs>
        <w:spacing w:line="600" w:lineRule="exact"/>
        <w:ind w:firstLine="612" w:firstLineChars="204"/>
        <w:rPr>
          <w:rFonts w:ascii="仿宋_GB2312" w:eastAsia="仿宋_GB2312"/>
          <w:sz w:val="30"/>
          <w:szCs w:val="30"/>
        </w:rPr>
      </w:pPr>
      <w:r>
        <w:rPr>
          <w:rFonts w:hint="eastAsia" w:ascii="仿宋_GB2312" w:eastAsia="仿宋_GB2312"/>
          <w:sz w:val="30"/>
          <w:szCs w:val="30"/>
        </w:rPr>
        <w:t>1.惠寅公司制订了安全例会制度、安全生产教育培训制度、安全生产事故报告处理等管理制度，各类岗位操作规程等。吊装作业过程</w:t>
      </w:r>
      <w:r>
        <w:rPr>
          <w:rFonts w:hint="eastAsia" w:ascii="仿宋_GB2312" w:eastAsia="仿宋_GB2312"/>
          <w:sz w:val="30"/>
          <w:szCs w:val="30"/>
          <w:lang w:eastAsia="zh-CN"/>
        </w:rPr>
        <w:t>虽然安排了专人进行管理，</w:t>
      </w:r>
      <w:r>
        <w:rPr>
          <w:rFonts w:hint="eastAsia" w:ascii="仿宋_GB2312" w:eastAsia="仿宋_GB2312"/>
          <w:sz w:val="30"/>
          <w:szCs w:val="30"/>
        </w:rPr>
        <w:t>但管理人员对施工人员站立于回转半径内的违规行为没有及时制止。</w:t>
      </w:r>
    </w:p>
    <w:p>
      <w:pPr>
        <w:tabs>
          <w:tab w:val="right" w:pos="8306"/>
        </w:tabs>
        <w:spacing w:line="600" w:lineRule="exact"/>
        <w:ind w:firstLine="612" w:firstLineChars="204"/>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惠寅公司制订了维修井的施工方案和安全技术措施，对工人进行了三级安全教育和安全技术交底，但对施工过程中的危险源辨识不到位，对吊装作业可能存在物体滑落打击的危险危害因素告知不到位。</w:t>
      </w:r>
    </w:p>
    <w:p>
      <w:pPr>
        <w:spacing w:line="600" w:lineRule="exact"/>
        <w:ind w:firstLine="600" w:firstLineChars="200"/>
        <w:rPr>
          <w:rFonts w:ascii="楷体_GB2312" w:eastAsia="楷体_GB2312"/>
          <w:sz w:val="30"/>
          <w:szCs w:val="30"/>
        </w:rPr>
      </w:pPr>
      <w:r>
        <w:rPr>
          <w:rFonts w:hint="eastAsia" w:ascii="黑体" w:eastAsia="黑体"/>
          <w:sz w:val="30"/>
          <w:szCs w:val="30"/>
        </w:rPr>
        <w:t>二、事故发生经过和救援情况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9月17日房寿祥安排张伟良、张正云、王海荣和王盛林到书院镇两港大道与临港大道东北侧开挖电力工井。1</w:t>
      </w:r>
      <w:r>
        <w:rPr>
          <w:rFonts w:ascii="仿宋_GB2312" w:eastAsia="仿宋_GB2312"/>
          <w:sz w:val="30"/>
          <w:szCs w:val="30"/>
        </w:rPr>
        <w:t>4</w:t>
      </w:r>
      <w:r>
        <w:rPr>
          <w:rFonts w:hint="eastAsia" w:ascii="仿宋_GB2312" w:eastAsia="仿宋_GB2312"/>
          <w:sz w:val="30"/>
          <w:szCs w:val="30"/>
        </w:rPr>
        <w:t>时2</w:t>
      </w:r>
      <w:r>
        <w:rPr>
          <w:rFonts w:ascii="仿宋_GB2312" w:eastAsia="仿宋_GB2312"/>
          <w:sz w:val="30"/>
          <w:szCs w:val="30"/>
        </w:rPr>
        <w:t>0</w:t>
      </w:r>
      <w:r>
        <w:rPr>
          <w:rFonts w:hint="eastAsia" w:ascii="仿宋_GB2312" w:eastAsia="仿宋_GB2312"/>
          <w:sz w:val="30"/>
          <w:szCs w:val="30"/>
        </w:rPr>
        <w:t>分左右，张伟良驾驶挖机自南向北开挖了约8米长，1</w:t>
      </w:r>
      <w:r>
        <w:rPr>
          <w:rFonts w:ascii="仿宋_GB2312" w:eastAsia="仿宋_GB2312"/>
          <w:sz w:val="30"/>
          <w:szCs w:val="30"/>
        </w:rPr>
        <w:t>.2</w:t>
      </w:r>
      <w:r>
        <w:rPr>
          <w:rFonts w:hint="eastAsia" w:ascii="仿宋_GB2312" w:eastAsia="仿宋_GB2312"/>
          <w:sz w:val="30"/>
          <w:szCs w:val="30"/>
        </w:rPr>
        <w:t>米宽，1米左右深的工作坑。然后，由房寿祥负责指挥，张正云负责把钢板桩穿上钢丝绳，钢丝绳的另一头挂在挖斗的挂钩上，张伟良操作挖机将钢板桩吊到打桩位置，由王海荣和王盛林分别在地面和工作坑内辅助钢板桩定位，张伟良用挖机将钢板桩压入土内。1</w:t>
      </w:r>
      <w:r>
        <w:rPr>
          <w:rFonts w:ascii="仿宋_GB2312" w:eastAsia="仿宋_GB2312"/>
          <w:sz w:val="30"/>
          <w:szCs w:val="30"/>
        </w:rPr>
        <w:t>5</w:t>
      </w:r>
      <w:r>
        <w:rPr>
          <w:rFonts w:hint="eastAsia" w:ascii="仿宋_GB2312" w:eastAsia="仿宋_GB2312"/>
          <w:sz w:val="30"/>
          <w:szCs w:val="30"/>
        </w:rPr>
        <w:t>时左右，张正云将一块钢板桩穿好钢丝绳，另一头挂在挖机的挂钩上，挖机将钢板桩吊起时，钢板桩凹槽处滑落另一钢板桩，倾倒后砸中在工作坑内的王盛林头部，王盛林当即倒下。</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一起作业的工友见状，赶忙将王盛林从工作坑内抬出，房寿祥立即拨打1</w:t>
      </w:r>
      <w:r>
        <w:rPr>
          <w:rFonts w:ascii="仿宋_GB2312" w:eastAsia="仿宋_GB2312"/>
          <w:sz w:val="30"/>
          <w:szCs w:val="30"/>
        </w:rPr>
        <w:t>20</w:t>
      </w:r>
      <w:r>
        <w:rPr>
          <w:rFonts w:hint="eastAsia" w:ascii="仿宋_GB2312" w:eastAsia="仿宋_GB2312"/>
          <w:sz w:val="30"/>
          <w:szCs w:val="30"/>
        </w:rPr>
        <w:t>,1</w:t>
      </w:r>
      <w:r>
        <w:rPr>
          <w:rFonts w:ascii="仿宋_GB2312" w:eastAsia="仿宋_GB2312"/>
          <w:sz w:val="30"/>
          <w:szCs w:val="30"/>
        </w:rPr>
        <w:t>20</w:t>
      </w:r>
      <w:r>
        <w:rPr>
          <w:rFonts w:hint="eastAsia" w:ascii="仿宋_GB2312" w:eastAsia="仿宋_GB2312"/>
          <w:sz w:val="30"/>
          <w:szCs w:val="30"/>
        </w:rPr>
        <w:t>到场后将王盛林送至上海市第六人民医院东院抢救，经抢救无效死亡</w:t>
      </w:r>
      <w:r>
        <w:rPr>
          <w:rFonts w:hint="eastAsia" w:ascii="仿宋_GB2312" w:hAnsi="仿宋_GB2312" w:eastAsia="仿宋_GB2312" w:cs="仿宋_GB2312"/>
          <w:sz w:val="30"/>
          <w:szCs w:val="30"/>
        </w:rPr>
        <w:t>。</w:t>
      </w:r>
    </w:p>
    <w:p>
      <w:pPr>
        <w:spacing w:line="600" w:lineRule="exact"/>
        <w:ind w:firstLine="600"/>
        <w:rPr>
          <w:rFonts w:ascii="黑体" w:eastAsia="黑体"/>
          <w:sz w:val="30"/>
          <w:szCs w:val="30"/>
        </w:rPr>
      </w:pPr>
      <w:r>
        <w:rPr>
          <w:rFonts w:hint="eastAsia" w:ascii="黑体" w:eastAsia="黑体"/>
          <w:sz w:val="30"/>
          <w:szCs w:val="30"/>
        </w:rPr>
        <w:t>三、现场勘查、鉴定及调查取证情况</w:t>
      </w:r>
    </w:p>
    <w:p>
      <w:pPr>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（一）事故现场勘查情况</w:t>
      </w:r>
    </w:p>
    <w:p>
      <w:pPr>
        <w:spacing w:line="600" w:lineRule="exact"/>
        <w:ind w:firstLine="600"/>
        <w:rPr>
          <w:rFonts w:ascii="仿宋_GB2312" w:eastAsia="仿宋_GB2312"/>
          <w:sz w:val="30"/>
          <w:szCs w:val="30"/>
        </w:rPr>
      </w:pPr>
      <w:r>
        <w:rPr>
          <w:rFonts w:hint="eastAsia" w:ascii="仿宋_GB2312" w:eastAsia="仿宋_GB2312"/>
          <w:sz w:val="30"/>
          <w:szCs w:val="30"/>
        </w:rPr>
        <w:drawing>
          <wp:anchor distT="0" distB="0" distL="114935" distR="114935" simplePos="0" relativeHeight="251659264" behindDoc="0" locked="0" layoutInCell="1" allowOverlap="1">
            <wp:simplePos x="0" y="0"/>
            <wp:positionH relativeFrom="column">
              <wp:posOffset>151765</wp:posOffset>
            </wp:positionH>
            <wp:positionV relativeFrom="paragraph">
              <wp:posOffset>1534795</wp:posOffset>
            </wp:positionV>
            <wp:extent cx="5039360" cy="2289175"/>
            <wp:effectExtent l="0" t="0" r="8890" b="15875"/>
            <wp:wrapTopAndBottom/>
            <wp:docPr id="1" name="图片 1" descr="163582186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635821868(1)"/>
                    <pic:cNvPicPr>
                      <a:picLocks noChangeAspect="true"/>
                    </pic:cNvPicPr>
                  </pic:nvPicPr>
                  <pic:blipFill>
                    <a:blip r:embed="rId5"/>
                    <a:stretch>
                      <a:fillRect/>
                    </a:stretch>
                  </pic:blipFill>
                  <pic:spPr>
                    <a:xfrm>
                      <a:off x="0" y="0"/>
                      <a:ext cx="5039360" cy="2289175"/>
                    </a:xfrm>
                    <a:prstGeom prst="rect">
                      <a:avLst/>
                    </a:prstGeom>
                  </pic:spPr>
                </pic:pic>
              </a:graphicData>
            </a:graphic>
          </wp:anchor>
        </w:drawing>
      </w: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事故现场位于临港大道北侧、两港大道东侧约1</w:t>
      </w:r>
      <w:r>
        <w:rPr>
          <w:rFonts w:ascii="仿宋_GB2312" w:eastAsia="仿宋_GB2312"/>
          <w:sz w:val="30"/>
          <w:szCs w:val="30"/>
        </w:rPr>
        <w:t>0</w:t>
      </w:r>
      <w:r>
        <w:rPr>
          <w:rFonts w:hint="eastAsia" w:ascii="仿宋_GB2312" w:eastAsia="仿宋_GB2312"/>
          <w:sz w:val="30"/>
          <w:szCs w:val="30"/>
        </w:rPr>
        <w:t>米处。现场有一开挖的沟槽，长8米、宽1</w:t>
      </w:r>
      <w:r>
        <w:rPr>
          <w:rFonts w:ascii="仿宋_GB2312" w:eastAsia="仿宋_GB2312"/>
          <w:sz w:val="30"/>
          <w:szCs w:val="30"/>
        </w:rPr>
        <w:t>.2</w:t>
      </w:r>
      <w:r>
        <w:rPr>
          <w:rFonts w:hint="eastAsia" w:ascii="仿宋_GB2312" w:eastAsia="仿宋_GB2312"/>
          <w:sz w:val="30"/>
          <w:szCs w:val="30"/>
        </w:rPr>
        <w:t>米、深1米，沟槽内有已打好的钢板桩1</w:t>
      </w:r>
      <w:r>
        <w:rPr>
          <w:rFonts w:ascii="仿宋_GB2312" w:eastAsia="仿宋_GB2312"/>
          <w:sz w:val="30"/>
          <w:szCs w:val="30"/>
        </w:rPr>
        <w:t>7</w:t>
      </w:r>
      <w:r>
        <w:rPr>
          <w:rFonts w:hint="eastAsia" w:ascii="仿宋_GB2312" w:eastAsia="仿宋_GB2312"/>
          <w:sz w:val="30"/>
          <w:szCs w:val="30"/>
        </w:rPr>
        <w:t>块，约5米长。</w:t>
      </w:r>
    </w:p>
    <w:p>
      <w:pPr>
        <w:spacing w:line="600" w:lineRule="exact"/>
        <w:ind w:firstLine="6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沟槽西侧堆有两堆钢板桩，为U型槽钢，约1</w:t>
      </w:r>
      <w:r>
        <w:rPr>
          <w:rFonts w:ascii="仿宋_GB2312" w:eastAsia="仿宋_GB2312"/>
          <w:sz w:val="30"/>
          <w:szCs w:val="30"/>
        </w:rPr>
        <w:t>40</w:t>
      </w:r>
      <w:r>
        <w:rPr>
          <w:rFonts w:hint="eastAsia" w:ascii="仿宋_GB2312" w:eastAsia="仿宋_GB2312"/>
          <w:sz w:val="30"/>
          <w:szCs w:val="30"/>
        </w:rPr>
        <w:t>块，每块重约</w:t>
      </w:r>
      <w:r>
        <w:rPr>
          <w:rFonts w:ascii="仿宋_GB2312" w:eastAsia="仿宋_GB2312"/>
          <w:sz w:val="30"/>
          <w:szCs w:val="30"/>
        </w:rPr>
        <w:t>150</w:t>
      </w:r>
      <w:r>
        <w:rPr>
          <w:rFonts w:hint="eastAsia" w:ascii="仿宋_GB2312" w:eastAsia="仿宋_GB2312"/>
          <w:sz w:val="30"/>
          <w:szCs w:val="30"/>
        </w:rPr>
        <w:t>公斤。钢板桩有两种规格混放：一种4</w:t>
      </w:r>
      <w:r>
        <w:rPr>
          <w:rFonts w:ascii="仿宋_GB2312" w:eastAsia="仿宋_GB2312"/>
          <w:sz w:val="30"/>
          <w:szCs w:val="30"/>
        </w:rPr>
        <w:t>.5</w:t>
      </w:r>
      <w:r>
        <w:rPr>
          <w:rFonts w:hint="eastAsia" w:ascii="仿宋_GB2312" w:eastAsia="仿宋_GB2312"/>
          <w:sz w:val="30"/>
          <w:szCs w:val="30"/>
        </w:rPr>
        <w:t>米长、0</w:t>
      </w:r>
      <w:r>
        <w:rPr>
          <w:rFonts w:ascii="仿宋_GB2312" w:eastAsia="仿宋_GB2312"/>
          <w:sz w:val="30"/>
          <w:szCs w:val="30"/>
        </w:rPr>
        <w:t>.3</w:t>
      </w:r>
      <w:r>
        <w:rPr>
          <w:rFonts w:hint="eastAsia" w:ascii="仿宋_GB2312" w:eastAsia="仿宋_GB2312"/>
          <w:sz w:val="30"/>
          <w:szCs w:val="30"/>
        </w:rPr>
        <w:t>米宽;另一种4</w:t>
      </w:r>
      <w:r>
        <w:rPr>
          <w:rFonts w:ascii="仿宋_GB2312" w:eastAsia="仿宋_GB2312"/>
          <w:sz w:val="30"/>
          <w:szCs w:val="30"/>
        </w:rPr>
        <w:t>.5</w:t>
      </w:r>
      <w:r>
        <w:rPr>
          <w:rFonts w:hint="eastAsia" w:ascii="仿宋_GB2312" w:eastAsia="仿宋_GB2312"/>
          <w:sz w:val="30"/>
          <w:szCs w:val="30"/>
        </w:rPr>
        <w:t>米长、0</w:t>
      </w:r>
      <w:r>
        <w:rPr>
          <w:rFonts w:ascii="仿宋_GB2312" w:eastAsia="仿宋_GB2312"/>
          <w:sz w:val="30"/>
          <w:szCs w:val="30"/>
        </w:rPr>
        <w:t>.</w:t>
      </w:r>
      <w:r>
        <w:rPr>
          <w:rFonts w:hint="eastAsia" w:ascii="仿宋_GB2312" w:eastAsia="仿宋_GB2312"/>
          <w:sz w:val="30"/>
          <w:szCs w:val="30"/>
        </w:rPr>
        <w:t>25米宽。</w:t>
      </w:r>
    </w:p>
    <w:p>
      <w:pPr>
        <w:spacing w:line="600" w:lineRule="exact"/>
        <w:ind w:firstLine="600"/>
        <w:rPr>
          <w:rFonts w:ascii="仿宋_GB2312" w:eastAsia="仿宋_GB2312"/>
          <w:sz w:val="30"/>
          <w:szCs w:val="30"/>
        </w:rPr>
      </w:pPr>
      <w:r>
        <w:rPr>
          <w:rFonts w:hint="eastAsia" w:ascii="仿宋_GB2312" w:eastAsia="仿宋_GB2312"/>
          <w:sz w:val="30"/>
          <w:szCs w:val="30"/>
        </w:rPr>
        <w:t>3.沟槽上有一块横卧的钢板桩，为4</w:t>
      </w:r>
      <w:r>
        <w:rPr>
          <w:rFonts w:ascii="仿宋_GB2312" w:eastAsia="仿宋_GB2312"/>
          <w:sz w:val="30"/>
          <w:szCs w:val="30"/>
        </w:rPr>
        <w:t>.5</w:t>
      </w:r>
      <w:r>
        <w:rPr>
          <w:rFonts w:hint="eastAsia" w:ascii="仿宋_GB2312" w:eastAsia="仿宋_GB2312"/>
          <w:sz w:val="30"/>
          <w:szCs w:val="30"/>
        </w:rPr>
        <w:t>米长、0</w:t>
      </w:r>
      <w:r>
        <w:rPr>
          <w:rFonts w:ascii="仿宋_GB2312" w:eastAsia="仿宋_GB2312"/>
          <w:sz w:val="30"/>
          <w:szCs w:val="30"/>
        </w:rPr>
        <w:t>.</w:t>
      </w:r>
      <w:r>
        <w:rPr>
          <w:rFonts w:hint="eastAsia" w:ascii="仿宋_GB2312" w:eastAsia="仿宋_GB2312"/>
          <w:sz w:val="30"/>
          <w:szCs w:val="30"/>
        </w:rPr>
        <w:t>25米宽；沟槽内有一块钢板桩，为4</w:t>
      </w:r>
      <w:r>
        <w:rPr>
          <w:rFonts w:ascii="仿宋_GB2312" w:eastAsia="仿宋_GB2312"/>
          <w:sz w:val="30"/>
          <w:szCs w:val="30"/>
        </w:rPr>
        <w:t>.5</w:t>
      </w:r>
      <w:r>
        <w:rPr>
          <w:rFonts w:hint="eastAsia" w:ascii="仿宋_GB2312" w:eastAsia="仿宋_GB2312"/>
          <w:sz w:val="30"/>
          <w:szCs w:val="30"/>
        </w:rPr>
        <w:t>米长、0</w:t>
      </w:r>
      <w:r>
        <w:rPr>
          <w:rFonts w:ascii="仿宋_GB2312" w:eastAsia="仿宋_GB2312"/>
          <w:sz w:val="30"/>
          <w:szCs w:val="30"/>
        </w:rPr>
        <w:t>.</w:t>
      </w:r>
      <w:r>
        <w:rPr>
          <w:rFonts w:hint="eastAsia" w:ascii="仿宋_GB2312" w:eastAsia="仿宋_GB2312"/>
          <w:sz w:val="30"/>
          <w:szCs w:val="30"/>
        </w:rPr>
        <w:t>3米宽，一头穿有钢丝绳。</w:t>
      </w:r>
    </w:p>
    <w:p>
      <w:pPr>
        <w:spacing w:line="600" w:lineRule="exact"/>
        <w:ind w:firstLine="6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沟槽南侧停有一挖掘机，型号为日立</w:t>
      </w:r>
      <w:r>
        <w:rPr>
          <w:rFonts w:ascii="仿宋_GB2312" w:eastAsia="仿宋_GB2312"/>
          <w:sz w:val="30"/>
          <w:szCs w:val="30"/>
        </w:rPr>
        <w:t>EX200</w:t>
      </w: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E，挖斗顶部有一挂钩。</w:t>
      </w:r>
    </w:p>
    <w:p>
      <w:pPr>
        <w:spacing w:line="600" w:lineRule="exact"/>
        <w:ind w:firstLine="600"/>
        <w:rPr>
          <w:rFonts w:ascii="楷体_GB2312" w:eastAsia="楷体_GB2312"/>
          <w:sz w:val="30"/>
          <w:szCs w:val="30"/>
        </w:rPr>
      </w:pPr>
      <w:r>
        <w:rPr>
          <w:rFonts w:hint="eastAsia" w:ascii="楷体_GB2312" w:hAnsi="楷体_GB2312" w:eastAsia="楷体_GB2312" w:cs="楷体_GB2312"/>
          <w:sz w:val="30"/>
          <w:szCs w:val="30"/>
        </w:rPr>
        <w:t>（二）</w:t>
      </w:r>
      <w:r>
        <w:rPr>
          <w:rFonts w:hint="eastAsia" w:ascii="楷体_GB2312" w:eastAsia="楷体_GB2312"/>
          <w:sz w:val="30"/>
          <w:szCs w:val="30"/>
        </w:rPr>
        <w:t>死因鉴定情况</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复旦大学上海医学院司法鉴定中心司法鉴定意见为：王盛林死因符合钝性外力致颅脑损伤及胸部闭合性损伤。</w:t>
      </w:r>
    </w:p>
    <w:p>
      <w:pPr>
        <w:spacing w:line="600" w:lineRule="exact"/>
        <w:rPr>
          <w:rFonts w:ascii="黑体" w:eastAsia="黑体"/>
          <w:sz w:val="30"/>
          <w:szCs w:val="30"/>
        </w:rPr>
      </w:pPr>
      <w:r>
        <w:rPr>
          <w:rFonts w:hint="eastAsia" w:ascii="黑体" w:eastAsia="黑体"/>
          <w:sz w:val="30"/>
          <w:szCs w:val="30"/>
        </w:rPr>
        <w:t xml:space="preserve">    四、事故造成的人员伤亡和直接经济损失</w:t>
      </w:r>
    </w:p>
    <w:p>
      <w:pPr>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（一）死亡人员情况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王盛林，男，</w:t>
      </w:r>
      <w:r>
        <w:rPr>
          <w:rFonts w:ascii="仿宋_GB2312" w:eastAsia="仿宋_GB2312"/>
          <w:sz w:val="30"/>
          <w:szCs w:val="30"/>
        </w:rPr>
        <w:t>54</w:t>
      </w:r>
      <w:r>
        <w:rPr>
          <w:rFonts w:hint="eastAsia" w:ascii="仿宋_GB2312" w:eastAsia="仿宋_GB2312"/>
          <w:sz w:val="30"/>
          <w:szCs w:val="30"/>
        </w:rPr>
        <w:t>岁，云南昭通人，</w:t>
      </w:r>
      <w:bookmarkStart w:id="0" w:name="_GoBack"/>
      <w:bookmarkEnd w:id="0"/>
      <w:r>
        <w:rPr>
          <w:rFonts w:hint="eastAsia" w:ascii="仿宋_GB2312" w:eastAsia="仿宋_GB2312"/>
          <w:sz w:val="30"/>
          <w:szCs w:val="30"/>
        </w:rPr>
        <w:t>惠寅公司普工。</w:t>
      </w:r>
    </w:p>
    <w:p>
      <w:pPr>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（二）事故直接经济损失</w:t>
      </w:r>
    </w:p>
    <w:p>
      <w:pPr>
        <w:widowControl/>
        <w:spacing w:line="360" w:lineRule="auto"/>
        <w:ind w:firstLine="600"/>
        <w:rPr>
          <w:rFonts w:ascii="仿宋_GB2312" w:eastAsia="仿宋_GB2312"/>
          <w:color w:val="auto"/>
          <w:sz w:val="30"/>
          <w:szCs w:val="30"/>
        </w:rPr>
      </w:pPr>
      <w:r>
        <w:rPr>
          <w:rFonts w:hint="eastAsia" w:ascii="仿宋_GB2312" w:eastAsia="仿宋_GB2312"/>
          <w:color w:val="auto"/>
          <w:sz w:val="30"/>
          <w:szCs w:val="30"/>
        </w:rPr>
        <w:t>事故造成直接经济损失约为人民币</w:t>
      </w:r>
      <w:r>
        <w:rPr>
          <w:rFonts w:ascii="仿宋_GB2312" w:eastAsia="仿宋_GB2312"/>
          <w:color w:val="auto"/>
          <w:sz w:val="30"/>
          <w:szCs w:val="30"/>
        </w:rPr>
        <w:t>96</w:t>
      </w:r>
      <w:r>
        <w:rPr>
          <w:rFonts w:hint="eastAsia" w:ascii="仿宋_GB2312" w:eastAsia="仿宋_GB2312"/>
          <w:color w:val="auto"/>
          <w:sz w:val="30"/>
          <w:szCs w:val="30"/>
        </w:rPr>
        <w:t>万元。</w:t>
      </w:r>
    </w:p>
    <w:p>
      <w:pPr>
        <w:spacing w:line="600" w:lineRule="exact"/>
        <w:ind w:firstLine="600"/>
        <w:rPr>
          <w:rFonts w:ascii="黑体" w:eastAsia="黑体"/>
          <w:color w:val="auto"/>
          <w:sz w:val="30"/>
          <w:szCs w:val="30"/>
        </w:rPr>
      </w:pPr>
      <w:r>
        <w:rPr>
          <w:rFonts w:hint="eastAsia" w:ascii="黑体" w:eastAsia="黑体"/>
          <w:color w:val="auto"/>
          <w:sz w:val="30"/>
          <w:szCs w:val="30"/>
        </w:rPr>
        <w:t>五、事故发生原因和事故性质</w:t>
      </w:r>
    </w:p>
    <w:p>
      <w:pPr>
        <w:snapToGrid w:val="0"/>
        <w:spacing w:line="600" w:lineRule="exact"/>
        <w:ind w:firstLine="600" w:firstLineChars="200"/>
        <w:rPr>
          <w:rFonts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（一）事故发生的原因</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1.直接原因</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王盛林安全意识薄弱，吊装作业过程中站立于吊装回转半径的危险区域内，当钢板桩吊起时，另一较窄钢板桩连带吊起后倾倒，砸到其头颈部导致其死亡。</w:t>
      </w:r>
    </w:p>
    <w:p>
      <w:pPr>
        <w:spacing w:line="600" w:lineRule="exact"/>
        <w:rPr>
          <w:rFonts w:ascii="仿宋_GB2312" w:eastAsia="仿宋_GB2312"/>
          <w:color w:val="auto"/>
          <w:sz w:val="30"/>
          <w:szCs w:val="30"/>
        </w:rPr>
      </w:pPr>
      <w:r>
        <w:rPr>
          <w:rFonts w:hint="eastAsia" w:ascii="仿宋_GB2312" w:eastAsia="仿宋_GB2312"/>
          <w:color w:val="auto"/>
          <w:sz w:val="30"/>
          <w:szCs w:val="30"/>
        </w:rPr>
        <w:t xml:space="preserve">    2.间接原因</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惠寅公司安全管理缺失，</w:t>
      </w:r>
      <w:r>
        <w:rPr>
          <w:rFonts w:hint="eastAsia" w:ascii="仿宋_GB2312" w:eastAsia="仿宋_GB2312"/>
          <w:color w:val="auto"/>
          <w:sz w:val="30"/>
          <w:szCs w:val="30"/>
          <w:lang w:eastAsia="zh-CN"/>
        </w:rPr>
        <w:t>项目负责人不在岗，</w:t>
      </w:r>
      <w:r>
        <w:rPr>
          <w:rFonts w:hint="eastAsia" w:ascii="仿宋_GB2312" w:eastAsia="仿宋_GB2312"/>
          <w:color w:val="auto"/>
          <w:sz w:val="30"/>
          <w:szCs w:val="30"/>
        </w:rPr>
        <w:t>对施工过程的危险源识别不到位，对吊装作业过程中可能存在物件掉落的危险因素向施工人员告知不到位，在起吊钢板桩时，</w:t>
      </w:r>
      <w:r>
        <w:rPr>
          <w:rFonts w:hint="eastAsia" w:ascii="仿宋_GB2312" w:eastAsia="仿宋_GB2312"/>
          <w:color w:val="auto"/>
          <w:sz w:val="30"/>
          <w:szCs w:val="30"/>
          <w:lang w:eastAsia="zh-CN"/>
        </w:rPr>
        <w:t>现场指挥人员</w:t>
      </w:r>
      <w:r>
        <w:rPr>
          <w:rFonts w:hint="eastAsia" w:ascii="仿宋_GB2312" w:eastAsia="仿宋_GB2312"/>
          <w:color w:val="auto"/>
          <w:sz w:val="30"/>
          <w:szCs w:val="30"/>
        </w:rPr>
        <w:t>对施工人员站立于回转半径内的违规行为没有及时制止。</w:t>
      </w:r>
    </w:p>
    <w:p>
      <w:pPr>
        <w:spacing w:line="600" w:lineRule="exact"/>
        <w:ind w:firstLine="600" w:firstLineChars="200"/>
        <w:rPr>
          <w:rFonts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（二）事故性质</w:t>
      </w:r>
    </w:p>
    <w:p>
      <w:pPr>
        <w:snapToGrid w:val="0"/>
        <w:spacing w:line="6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调查组认为，“</w:t>
      </w:r>
      <w:r>
        <w:rPr>
          <w:rFonts w:ascii="仿宋_GB2312" w:hAnsi="仿宋_GB2312" w:eastAsia="仿宋_GB2312" w:cs="仿宋_GB2312"/>
          <w:color w:val="auto"/>
          <w:sz w:val="30"/>
          <w:szCs w:val="30"/>
        </w:rPr>
        <w:t>9.17</w:t>
      </w:r>
      <w:r>
        <w:rPr>
          <w:rFonts w:hint="eastAsia" w:ascii="仿宋_GB2312" w:hAnsi="仿宋_GB2312" w:eastAsia="仿宋_GB2312" w:cs="仿宋_GB2312"/>
          <w:color w:val="auto"/>
          <w:sz w:val="30"/>
          <w:szCs w:val="30"/>
        </w:rPr>
        <w:t>”事故是一起一般等级生产安全责任事故。</w:t>
      </w:r>
    </w:p>
    <w:p>
      <w:pPr>
        <w:spacing w:line="600" w:lineRule="exact"/>
        <w:ind w:firstLine="600"/>
        <w:rPr>
          <w:rFonts w:ascii="黑体" w:eastAsia="黑体"/>
          <w:color w:val="auto"/>
          <w:sz w:val="30"/>
          <w:szCs w:val="30"/>
        </w:rPr>
      </w:pPr>
      <w:r>
        <w:rPr>
          <w:rFonts w:hint="eastAsia" w:ascii="黑体" w:eastAsia="黑体"/>
          <w:color w:val="auto"/>
          <w:sz w:val="30"/>
          <w:szCs w:val="30"/>
        </w:rPr>
        <w:t>六、事故责任的认定和处理建议：</w:t>
      </w:r>
    </w:p>
    <w:p>
      <w:pPr>
        <w:spacing w:line="600" w:lineRule="exact"/>
        <w:ind w:firstLine="612" w:firstLineChars="204"/>
        <w:outlineLvl w:val="0"/>
        <w:rPr>
          <w:rFonts w:ascii="楷体_GB2312" w:eastAsia="楷体_GB2312"/>
          <w:color w:val="auto"/>
          <w:sz w:val="30"/>
          <w:szCs w:val="30"/>
        </w:rPr>
      </w:pPr>
      <w:r>
        <w:rPr>
          <w:rFonts w:hint="eastAsia" w:ascii="楷体_GB2312" w:eastAsia="楷体_GB2312"/>
          <w:color w:val="auto"/>
          <w:sz w:val="30"/>
          <w:szCs w:val="30"/>
        </w:rPr>
        <w:t>（一）对事故责任者的责任认定和处理建议</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王盛林，惠寅公司普工，在吊装作业过程中站立于吊装回转半径的危险区域内，导致被夹带的钢板桩倾倒后砸到其头颈部致死亡，对事故发生负有直接责任，鉴于其已在事故中死亡，建议不再追究其责任。</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张伟良，惠寅公司挖机司机，在吊装回转半径内有人员的情况，仍然实施吊装作业，对事故负有责任，建议惠寅公司按企业规章制度予以处理。</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房寿祥，惠寅公司现场带班组长，兼现场指挥，吊装作业过程中，对施工人员站立于回转半径内的违规行为没有及时制止，对事故负有责任，建议惠寅公司按企业规章制度予以处理。</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葛金敏，惠寅公司的项目经理，未认真履行项目经理的职责，对施工作业缺少必要的检查和监督，对事故的发生负有管理责任，建议惠寅公司按企业规章制度予以处理。</w:t>
      </w:r>
    </w:p>
    <w:p>
      <w:pPr>
        <w:spacing w:line="600" w:lineRule="exact"/>
        <w:ind w:firstLine="612" w:firstLineChars="204"/>
        <w:outlineLvl w:val="0"/>
        <w:rPr>
          <w:rFonts w:ascii="楷体_GB2312" w:eastAsia="楷体_GB2312"/>
          <w:color w:val="auto"/>
          <w:sz w:val="30"/>
          <w:szCs w:val="30"/>
        </w:rPr>
      </w:pPr>
      <w:r>
        <w:rPr>
          <w:rFonts w:hint="eastAsia" w:ascii="楷体_GB2312" w:eastAsia="楷体_GB2312"/>
          <w:color w:val="auto"/>
          <w:sz w:val="30"/>
          <w:szCs w:val="30"/>
        </w:rPr>
        <w:t>（二）对事故单位的责任认定和处理建议</w:t>
      </w:r>
    </w:p>
    <w:p>
      <w:pPr>
        <w:spacing w:line="600" w:lineRule="exact"/>
        <w:ind w:firstLine="600"/>
        <w:rPr>
          <w:rFonts w:ascii="仿宋_GB2312" w:eastAsia="仿宋_GB2312"/>
          <w:color w:val="auto"/>
          <w:sz w:val="30"/>
          <w:szCs w:val="30"/>
        </w:rPr>
      </w:pPr>
      <w:r>
        <w:rPr>
          <w:rFonts w:hint="eastAsia" w:ascii="仿宋_GB2312" w:eastAsia="仿宋_GB2312"/>
          <w:color w:val="auto"/>
          <w:sz w:val="30"/>
          <w:szCs w:val="30"/>
        </w:rPr>
        <w:t>惠寅公司项目部安全管理缺失，对施工过程的危险源识别不到位</w:t>
      </w:r>
      <w:r>
        <w:rPr>
          <w:rFonts w:hint="eastAsia" w:ascii="仿宋_GB2312" w:hAnsi="仿宋" w:eastAsia="仿宋_GB2312"/>
          <w:color w:val="auto"/>
          <w:sz w:val="30"/>
          <w:szCs w:val="30"/>
        </w:rPr>
        <w:t>，对</w:t>
      </w:r>
      <w:r>
        <w:rPr>
          <w:rFonts w:hint="eastAsia" w:ascii="仿宋_GB2312" w:eastAsia="仿宋_GB2312"/>
          <w:color w:val="auto"/>
          <w:sz w:val="30"/>
          <w:szCs w:val="30"/>
        </w:rPr>
        <w:t>作业场所存在的危险危害因素向施工人员告知不到位，</w:t>
      </w:r>
      <w:r>
        <w:rPr>
          <w:rFonts w:hint="eastAsia" w:ascii="仿宋_GB2312" w:eastAsia="仿宋_GB2312"/>
          <w:color w:val="auto"/>
          <w:sz w:val="30"/>
          <w:szCs w:val="30"/>
          <w:lang w:eastAsia="zh-CN"/>
        </w:rPr>
        <w:t>对吊装作业过程中工人的违规行为没有及时制止，</w:t>
      </w:r>
      <w:r>
        <w:rPr>
          <w:rFonts w:hint="eastAsia" w:ascii="仿宋_GB2312" w:eastAsia="仿宋_GB2312"/>
          <w:color w:val="auto"/>
          <w:sz w:val="30"/>
          <w:szCs w:val="30"/>
        </w:rPr>
        <w:t>违反了《中华人民共和国安全生产法》第</w:t>
      </w:r>
      <w:r>
        <w:rPr>
          <w:rFonts w:hint="eastAsia" w:ascii="仿宋_GB2312" w:eastAsia="仿宋_GB2312"/>
          <w:color w:val="auto"/>
          <w:sz w:val="30"/>
          <w:szCs w:val="30"/>
          <w:lang w:eastAsia="zh-CN"/>
        </w:rPr>
        <w:t>四十一条、第四十三条、第</w:t>
      </w:r>
      <w:r>
        <w:rPr>
          <w:rFonts w:hint="eastAsia" w:ascii="仿宋_GB2312" w:eastAsia="仿宋_GB2312"/>
          <w:color w:val="auto"/>
          <w:sz w:val="30"/>
          <w:szCs w:val="30"/>
        </w:rPr>
        <w:t>四十四条的规定，对事故的发生负有责任。建议区应急管理局依法予以行政处罚。</w:t>
      </w:r>
    </w:p>
    <w:p>
      <w:pPr>
        <w:spacing w:line="600" w:lineRule="exact"/>
        <w:ind w:firstLine="600"/>
        <w:rPr>
          <w:rFonts w:ascii="黑体" w:eastAsia="黑体"/>
          <w:color w:val="auto"/>
          <w:sz w:val="30"/>
          <w:szCs w:val="30"/>
        </w:rPr>
      </w:pPr>
      <w:r>
        <w:rPr>
          <w:rFonts w:hint="eastAsia" w:ascii="黑体" w:eastAsia="黑体"/>
          <w:color w:val="auto"/>
          <w:sz w:val="30"/>
          <w:szCs w:val="30"/>
        </w:rPr>
        <w:t>七、整改防范措施建议</w:t>
      </w:r>
    </w:p>
    <w:p>
      <w:pPr>
        <w:spacing w:line="600" w:lineRule="exact"/>
        <w:ind w:firstLine="600"/>
        <w:rPr>
          <w:rFonts w:ascii="仿宋_GB2312" w:eastAsia="仿宋_GB2312"/>
          <w:sz w:val="30"/>
          <w:szCs w:val="30"/>
        </w:rPr>
      </w:pPr>
      <w:r>
        <w:rPr>
          <w:rFonts w:hint="eastAsia" w:ascii="仿宋_GB2312" w:eastAsia="仿宋_GB2312"/>
          <w:color w:val="auto"/>
          <w:sz w:val="30"/>
          <w:szCs w:val="30"/>
        </w:rPr>
        <w:t>惠寅公司</w:t>
      </w:r>
      <w:r>
        <w:rPr>
          <w:rFonts w:hint="eastAsia" w:ascii="仿宋_GB2312" w:eastAsia="仿宋_GB2312"/>
          <w:color w:val="auto"/>
          <w:sz w:val="30"/>
          <w:szCs w:val="30"/>
          <w:lang w:eastAsia="zh-Hans"/>
        </w:rPr>
        <w:t>要认真吸取事故教训，</w:t>
      </w:r>
      <w:r>
        <w:rPr>
          <w:rFonts w:hint="eastAsia" w:ascii="仿宋_GB2312" w:eastAsia="仿宋_GB2312"/>
          <w:color w:val="auto"/>
          <w:sz w:val="30"/>
          <w:szCs w:val="30"/>
        </w:rPr>
        <w:t>吊装等危险作业现场应安排专人进行管理，并督促员工严格执行操作规程，落实安全措施，</w:t>
      </w:r>
      <w:r>
        <w:rPr>
          <w:rFonts w:hint="eastAsia" w:ascii="仿宋_GB2312" w:eastAsia="仿宋_GB2312"/>
          <w:sz w:val="30"/>
          <w:szCs w:val="30"/>
        </w:rPr>
        <w:t>认真辨识施工过程中存在的危险危害因素，并对从业人员进行告知。要</w:t>
      </w:r>
      <w:r>
        <w:rPr>
          <w:rFonts w:hint="eastAsia" w:ascii="仿宋_GB2312" w:eastAsia="仿宋_GB2312"/>
          <w:sz w:val="30"/>
          <w:szCs w:val="30"/>
          <w:lang w:eastAsia="zh-Hans"/>
        </w:rPr>
        <w:t>认真排查事故隐患，及时发现和消除事故隐患，预防和避免类似事故发</w:t>
      </w:r>
      <w:r>
        <w:rPr>
          <w:rFonts w:hint="eastAsia" w:ascii="仿宋_GB2312" w:eastAsia="仿宋_GB2312"/>
          <w:sz w:val="30"/>
          <w:szCs w:val="30"/>
        </w:rPr>
        <w:t>生。</w:t>
      </w:r>
    </w:p>
    <w:p>
      <w:pPr>
        <w:spacing w:line="600" w:lineRule="exact"/>
        <w:ind w:firstLine="600"/>
        <w:rPr>
          <w:rFonts w:ascii="仿宋_GB2312" w:eastAsia="仿宋_GB2312"/>
          <w:sz w:val="30"/>
          <w:szCs w:val="30"/>
        </w:rPr>
      </w:pPr>
    </w:p>
    <w:p>
      <w:pPr>
        <w:wordWrap w:val="0"/>
        <w:spacing w:line="600" w:lineRule="exact"/>
        <w:jc w:val="right"/>
        <w:rPr>
          <w:rFonts w:ascii="仿宋_GB2312" w:eastAsia="仿宋_GB2312"/>
          <w:sz w:val="30"/>
          <w:szCs w:val="30"/>
        </w:rPr>
      </w:pPr>
      <w:r>
        <w:rPr>
          <w:rFonts w:hint="eastAsia" w:ascii="仿宋_GB2312" w:eastAsia="仿宋_GB2312"/>
          <w:sz w:val="30"/>
          <w:szCs w:val="30"/>
        </w:rPr>
        <w:t xml:space="preserve">                    “9</w:t>
      </w:r>
      <w:r>
        <w:rPr>
          <w:rFonts w:ascii="仿宋_GB2312" w:eastAsia="仿宋_GB2312"/>
          <w:sz w:val="30"/>
          <w:szCs w:val="30"/>
        </w:rPr>
        <w:t>.17</w:t>
      </w:r>
      <w:r>
        <w:rPr>
          <w:rFonts w:hint="eastAsia" w:ascii="仿宋_GB2312" w:eastAsia="仿宋_GB2312"/>
          <w:sz w:val="30"/>
          <w:szCs w:val="30"/>
        </w:rPr>
        <w:t xml:space="preserve">”起重伤害死亡事故调查组   </w:t>
      </w:r>
    </w:p>
    <w:p>
      <w:pPr>
        <w:wordWrap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 xml:space="preserve">                      2021年</w:t>
      </w:r>
      <w:r>
        <w:rPr>
          <w:rFonts w:ascii="仿宋_GB2312" w:eastAsia="仿宋_GB2312"/>
          <w:sz w:val="30"/>
          <w:szCs w:val="30"/>
        </w:rPr>
        <w:t>1</w:t>
      </w:r>
      <w:r>
        <w:rPr>
          <w:rFonts w:hint="eastAsia" w:ascii="仿宋_GB2312" w:eastAsia="仿宋_GB2312"/>
          <w:sz w:val="30"/>
          <w:szCs w:val="30"/>
        </w:rPr>
        <w:t xml:space="preserve">1月5日   </w:t>
      </w:r>
    </w:p>
    <w:p>
      <w:pPr>
        <w:widowControl/>
        <w:jc w:val="center"/>
        <w:rPr>
          <w:rFonts w:ascii="方正小标宋简体" w:hAnsi="宋体" w:eastAsia="方正小标宋简体"/>
          <w:sz w:val="36"/>
          <w:szCs w:val="36"/>
        </w:rPr>
      </w:pPr>
      <w:r>
        <w:rPr>
          <w:rFonts w:ascii="仿宋_GB2312" w:eastAsia="仿宋_GB2312"/>
          <w:sz w:val="30"/>
          <w:szCs w:val="30"/>
        </w:rPr>
        <w:br w:type="page"/>
      </w:r>
      <w:r>
        <w:rPr>
          <w:rFonts w:hint="eastAsia" w:ascii="方正小标宋简体" w:hAnsi="方正小标宋简体" w:eastAsia="方正小标宋简体" w:cs="方正小标宋简体"/>
          <w:sz w:val="36"/>
          <w:szCs w:val="36"/>
        </w:rPr>
        <w:t>“</w:t>
      </w:r>
      <w:r>
        <w:rPr>
          <w:rFonts w:ascii="方正小标宋简体" w:hAnsi="方正小标宋简体" w:eastAsia="方正小标宋简体" w:cs="方正小标宋简体"/>
          <w:sz w:val="36"/>
          <w:szCs w:val="36"/>
        </w:rPr>
        <w:t>9.17</w:t>
      </w:r>
      <w:r>
        <w:rPr>
          <w:rFonts w:hint="eastAsia" w:ascii="方正小标宋简体" w:hAnsi="方正小标宋简体" w:eastAsia="方正小标宋简体" w:cs="方正小标宋简体"/>
          <w:sz w:val="36"/>
          <w:szCs w:val="36"/>
        </w:rPr>
        <w:t>”物体打击死亡事故</w:t>
      </w:r>
      <w:r>
        <w:rPr>
          <w:rFonts w:hint="eastAsia" w:ascii="方正小标宋简体" w:hAnsi="宋体" w:eastAsia="方正小标宋简体"/>
          <w:sz w:val="36"/>
          <w:szCs w:val="36"/>
        </w:rPr>
        <w:t>调查组</w:t>
      </w:r>
    </w:p>
    <w:p>
      <w:pPr>
        <w:spacing w:line="600" w:lineRule="exact"/>
        <w:ind w:firstLine="210" w:firstLineChars="100"/>
        <w:rPr>
          <w:rFonts w:ascii="仿宋_GB2312" w:eastAsia="仿宋_GB2312"/>
          <w:szCs w:val="28"/>
        </w:rPr>
      </w:pPr>
    </w:p>
    <w:tbl>
      <w:tblPr>
        <w:tblStyle w:val="5"/>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421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4" w:type="dxa"/>
            <w:vAlign w:val="bottom"/>
          </w:tcPr>
          <w:p>
            <w:pPr>
              <w:adjustRightInd w:val="0"/>
              <w:snapToGrid w:val="0"/>
              <w:spacing w:line="360" w:lineRule="auto"/>
              <w:jc w:val="center"/>
              <w:rPr>
                <w:rFonts w:ascii="仿宋_GB2312" w:eastAsia="仿宋_GB2312"/>
                <w:b/>
                <w:bCs/>
                <w:sz w:val="30"/>
              </w:rPr>
            </w:pPr>
            <w:r>
              <w:rPr>
                <w:rFonts w:hint="eastAsia" w:ascii="仿宋_GB2312" w:eastAsia="仿宋_GB2312"/>
                <w:b/>
                <w:bCs/>
                <w:sz w:val="30"/>
              </w:rPr>
              <w:t>成 员</w:t>
            </w:r>
          </w:p>
        </w:tc>
        <w:tc>
          <w:tcPr>
            <w:tcW w:w="4210" w:type="dxa"/>
            <w:vAlign w:val="bottom"/>
          </w:tcPr>
          <w:p>
            <w:pPr>
              <w:adjustRightInd w:val="0"/>
              <w:snapToGrid w:val="0"/>
              <w:spacing w:line="360" w:lineRule="auto"/>
              <w:ind w:firstLine="602"/>
              <w:jc w:val="center"/>
              <w:rPr>
                <w:rFonts w:ascii="仿宋_GB2312" w:eastAsia="仿宋_GB2312"/>
                <w:b/>
                <w:bCs/>
                <w:sz w:val="30"/>
              </w:rPr>
            </w:pPr>
            <w:r>
              <w:rPr>
                <w:rFonts w:hint="eastAsia" w:ascii="仿宋_GB2312" w:eastAsia="仿宋_GB2312"/>
                <w:b/>
                <w:bCs/>
                <w:sz w:val="30"/>
              </w:rPr>
              <w:t>工作单位</w:t>
            </w:r>
          </w:p>
        </w:tc>
        <w:tc>
          <w:tcPr>
            <w:tcW w:w="2660" w:type="dxa"/>
            <w:vAlign w:val="center"/>
          </w:tcPr>
          <w:p>
            <w:pPr>
              <w:adjustRightInd w:val="0"/>
              <w:snapToGrid w:val="0"/>
              <w:spacing w:before="156" w:beforeLines="50" w:line="360" w:lineRule="auto"/>
              <w:ind w:firstLine="199" w:firstLineChars="66"/>
              <w:jc w:val="center"/>
              <w:rPr>
                <w:rFonts w:ascii="仿宋_GB2312" w:eastAsia="仿宋_GB2312"/>
                <w:b/>
                <w:bCs/>
                <w:sz w:val="30"/>
              </w:rPr>
            </w:pPr>
            <w:r>
              <w:rPr>
                <w:rFonts w:hint="eastAsia" w:ascii="仿宋_GB2312" w:eastAsia="仿宋_GB2312"/>
                <w:b/>
                <w:bCs/>
                <w:sz w:val="30"/>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jc w:val="center"/>
              <w:rPr>
                <w:rFonts w:ascii="仿宋_GB2312" w:eastAsia="仿宋_GB2312"/>
                <w:sz w:val="30"/>
              </w:rPr>
            </w:pPr>
            <w:r>
              <w:rPr>
                <w:rFonts w:hint="eastAsia" w:ascii="仿宋_GB2312" w:eastAsia="仿宋_GB2312"/>
                <w:sz w:val="30"/>
              </w:rPr>
              <w:t>组长</w:t>
            </w:r>
          </w:p>
        </w:tc>
        <w:tc>
          <w:tcPr>
            <w:tcW w:w="4210"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660" w:type="dxa"/>
            <w:vAlign w:val="center"/>
          </w:tcPr>
          <w:p>
            <w:pPr>
              <w:adjustRightInd w:val="0"/>
              <w:snapToGrid w:val="0"/>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210"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660" w:type="dxa"/>
            <w:vAlign w:val="center"/>
          </w:tcPr>
          <w:p>
            <w:pPr>
              <w:adjustRightInd w:val="0"/>
              <w:snapToGrid w:val="0"/>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210"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660" w:type="dxa"/>
            <w:vAlign w:val="center"/>
          </w:tcPr>
          <w:p>
            <w:pPr>
              <w:adjustRightInd w:val="0"/>
              <w:snapToGrid w:val="0"/>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210" w:type="dxa"/>
            <w:vAlign w:val="center"/>
          </w:tcPr>
          <w:p>
            <w:pPr>
              <w:adjustRightInd w:val="0"/>
              <w:snapToGrid w:val="0"/>
              <w:spacing w:line="600" w:lineRule="exact"/>
              <w:jc w:val="left"/>
              <w:rPr>
                <w:rFonts w:ascii="仿宋_GB2312" w:eastAsia="仿宋_GB2312"/>
                <w:sz w:val="30"/>
              </w:rPr>
            </w:pPr>
            <w:r>
              <w:rPr>
                <w:rFonts w:hint="eastAsia" w:ascii="仿宋_GB2312" w:eastAsia="仿宋_GB2312"/>
                <w:sz w:val="30"/>
              </w:rPr>
              <w:t>浦东新区总工会</w:t>
            </w:r>
          </w:p>
        </w:tc>
        <w:tc>
          <w:tcPr>
            <w:tcW w:w="2660" w:type="dxa"/>
            <w:vAlign w:val="center"/>
          </w:tcPr>
          <w:p>
            <w:pPr>
              <w:adjustRightInd w:val="0"/>
              <w:snapToGrid w:val="0"/>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210" w:type="dxa"/>
            <w:vAlign w:val="center"/>
          </w:tcPr>
          <w:p>
            <w:pPr>
              <w:adjustRightInd w:val="0"/>
              <w:snapToGrid w:val="0"/>
              <w:spacing w:line="600" w:lineRule="exact"/>
              <w:jc w:val="left"/>
              <w:rPr>
                <w:rFonts w:ascii="仿宋_GB2312" w:eastAsia="仿宋_GB2312"/>
                <w:sz w:val="30"/>
              </w:rPr>
            </w:pPr>
            <w:r>
              <w:rPr>
                <w:rFonts w:hint="eastAsia" w:ascii="仿宋_GB2312" w:eastAsia="仿宋_GB2312"/>
                <w:sz w:val="30"/>
              </w:rPr>
              <w:t>上海市公安局浦东分局</w:t>
            </w:r>
          </w:p>
        </w:tc>
        <w:tc>
          <w:tcPr>
            <w:tcW w:w="2660" w:type="dxa"/>
            <w:vAlign w:val="center"/>
          </w:tcPr>
          <w:p>
            <w:pPr>
              <w:adjustRightInd w:val="0"/>
              <w:snapToGrid w:val="0"/>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210" w:type="dxa"/>
            <w:vAlign w:val="center"/>
          </w:tcPr>
          <w:p>
            <w:pPr>
              <w:adjustRightInd w:val="0"/>
              <w:snapToGrid w:val="0"/>
              <w:jc w:val="left"/>
              <w:rPr>
                <w:rFonts w:ascii="仿宋_GB2312" w:eastAsia="仿宋_GB2312"/>
                <w:sz w:val="30"/>
              </w:rPr>
            </w:pPr>
            <w:r>
              <w:rPr>
                <w:rFonts w:hint="eastAsia" w:ascii="仿宋_GB2312" w:eastAsia="仿宋_GB2312"/>
                <w:sz w:val="30"/>
              </w:rPr>
              <w:t>浦东新区监察委员会</w:t>
            </w:r>
          </w:p>
        </w:tc>
        <w:tc>
          <w:tcPr>
            <w:tcW w:w="2660" w:type="dxa"/>
            <w:vAlign w:val="center"/>
          </w:tcPr>
          <w:p>
            <w:pPr>
              <w:adjustRightInd w:val="0"/>
              <w:snapToGrid w:val="0"/>
              <w:spacing w:line="360" w:lineRule="auto"/>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210" w:type="dxa"/>
            <w:vAlign w:val="center"/>
          </w:tcPr>
          <w:p>
            <w:pPr>
              <w:adjustRightInd w:val="0"/>
              <w:snapToGrid w:val="0"/>
              <w:spacing w:line="600" w:lineRule="exact"/>
              <w:jc w:val="left"/>
              <w:rPr>
                <w:rFonts w:ascii="仿宋_GB2312" w:eastAsia="仿宋_GB2312"/>
                <w:sz w:val="30"/>
              </w:rPr>
            </w:pPr>
            <w:r>
              <w:rPr>
                <w:rFonts w:hint="eastAsia" w:ascii="仿宋_GB2312" w:eastAsia="仿宋_GB2312"/>
                <w:sz w:val="30"/>
                <w:szCs w:val="30"/>
              </w:rPr>
              <w:t>书院镇人民政府</w:t>
            </w:r>
          </w:p>
        </w:tc>
        <w:tc>
          <w:tcPr>
            <w:tcW w:w="2660" w:type="dxa"/>
            <w:vAlign w:val="center"/>
          </w:tcPr>
          <w:p>
            <w:pPr>
              <w:adjustRightInd w:val="0"/>
              <w:snapToGrid w:val="0"/>
              <w:spacing w:line="360" w:lineRule="auto"/>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spacing w:line="360" w:lineRule="auto"/>
              <w:ind w:firstLine="600"/>
              <w:jc w:val="center"/>
              <w:rPr>
                <w:rFonts w:ascii="仿宋_GB2312" w:eastAsia="仿宋_GB2312"/>
                <w:sz w:val="30"/>
              </w:rPr>
            </w:pPr>
          </w:p>
        </w:tc>
        <w:tc>
          <w:tcPr>
            <w:tcW w:w="4210" w:type="dxa"/>
            <w:vAlign w:val="center"/>
          </w:tcPr>
          <w:p>
            <w:pPr>
              <w:adjustRightInd w:val="0"/>
              <w:snapToGrid w:val="0"/>
              <w:spacing w:line="360" w:lineRule="auto"/>
              <w:ind w:firstLine="480" w:firstLineChars="160"/>
              <w:jc w:val="left"/>
              <w:rPr>
                <w:rFonts w:ascii="仿宋_GB2312" w:eastAsia="仿宋_GB2312"/>
                <w:sz w:val="30"/>
              </w:rPr>
            </w:pPr>
          </w:p>
        </w:tc>
        <w:tc>
          <w:tcPr>
            <w:tcW w:w="2660" w:type="dxa"/>
            <w:vAlign w:val="center"/>
          </w:tcPr>
          <w:p>
            <w:pPr>
              <w:adjustRightInd w:val="0"/>
              <w:snapToGrid w:val="0"/>
              <w:spacing w:line="360" w:lineRule="auto"/>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spacing w:line="360" w:lineRule="auto"/>
              <w:ind w:firstLine="600"/>
              <w:jc w:val="center"/>
              <w:rPr>
                <w:rFonts w:ascii="仿宋_GB2312" w:eastAsia="仿宋_GB2312"/>
                <w:sz w:val="30"/>
              </w:rPr>
            </w:pPr>
          </w:p>
        </w:tc>
        <w:tc>
          <w:tcPr>
            <w:tcW w:w="4210" w:type="dxa"/>
            <w:vAlign w:val="center"/>
          </w:tcPr>
          <w:p>
            <w:pPr>
              <w:adjustRightInd w:val="0"/>
              <w:snapToGrid w:val="0"/>
              <w:spacing w:line="360" w:lineRule="auto"/>
              <w:ind w:firstLine="336" w:firstLineChars="160"/>
              <w:jc w:val="left"/>
              <w:rPr>
                <w:rFonts w:ascii="仿宋_GB2312" w:eastAsia="仿宋_GB2312"/>
                <w:szCs w:val="28"/>
              </w:rPr>
            </w:pPr>
          </w:p>
        </w:tc>
        <w:tc>
          <w:tcPr>
            <w:tcW w:w="2660" w:type="dxa"/>
            <w:vAlign w:val="center"/>
          </w:tcPr>
          <w:p>
            <w:pPr>
              <w:adjustRightInd w:val="0"/>
              <w:snapToGrid w:val="0"/>
              <w:spacing w:line="360" w:lineRule="auto"/>
              <w:ind w:firstLine="60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4" w:type="dxa"/>
            <w:vAlign w:val="center"/>
          </w:tcPr>
          <w:p>
            <w:pPr>
              <w:adjustRightInd w:val="0"/>
              <w:snapToGrid w:val="0"/>
              <w:spacing w:line="360" w:lineRule="auto"/>
              <w:ind w:firstLine="600"/>
              <w:jc w:val="center"/>
              <w:rPr>
                <w:rFonts w:ascii="仿宋_GB2312" w:eastAsia="仿宋_GB2312"/>
                <w:sz w:val="30"/>
              </w:rPr>
            </w:pPr>
          </w:p>
        </w:tc>
        <w:tc>
          <w:tcPr>
            <w:tcW w:w="4210" w:type="dxa"/>
            <w:vAlign w:val="center"/>
          </w:tcPr>
          <w:p>
            <w:pPr>
              <w:adjustRightInd w:val="0"/>
              <w:snapToGrid w:val="0"/>
              <w:spacing w:line="360" w:lineRule="auto"/>
              <w:ind w:firstLine="480" w:firstLineChars="160"/>
              <w:jc w:val="left"/>
              <w:rPr>
                <w:rFonts w:ascii="仿宋_GB2312" w:eastAsia="仿宋_GB2312"/>
                <w:sz w:val="30"/>
              </w:rPr>
            </w:pPr>
          </w:p>
        </w:tc>
        <w:tc>
          <w:tcPr>
            <w:tcW w:w="2660" w:type="dxa"/>
            <w:vAlign w:val="center"/>
          </w:tcPr>
          <w:p>
            <w:pPr>
              <w:adjustRightInd w:val="0"/>
              <w:snapToGrid w:val="0"/>
              <w:spacing w:line="360" w:lineRule="auto"/>
              <w:ind w:firstLine="600"/>
              <w:jc w:val="center"/>
              <w:rPr>
                <w:rFonts w:ascii="仿宋_GB2312" w:eastAsia="仿宋_GB2312"/>
                <w:sz w:val="30"/>
              </w:rPr>
            </w:pPr>
          </w:p>
        </w:tc>
      </w:tr>
    </w:tbl>
    <w:p>
      <w:pPr>
        <w:spacing w:line="600" w:lineRule="exact"/>
        <w:ind w:firstLine="210" w:firstLineChars="100"/>
        <w:rPr>
          <w:rFonts w:ascii="仿宋_GB2312" w:eastAsia="仿宋_GB2312"/>
          <w:szCs w:val="28"/>
        </w:rPr>
      </w:pPr>
    </w:p>
    <w:p>
      <w:pPr>
        <w:spacing w:line="560" w:lineRule="exact"/>
        <w:ind w:firstLine="300" w:firstLineChars="100"/>
        <w:rPr>
          <w:rFonts w:ascii="仿宋_GB2312" w:eastAsia="仿宋_GB2312"/>
          <w:sz w:val="30"/>
          <w:szCs w:val="30"/>
        </w:rPr>
      </w:pPr>
      <w:r>
        <w:rPr>
          <w:rFonts w:hint="eastAsia" w:ascii="仿宋_GB2312" w:eastAsia="仿宋_GB2312"/>
          <w:sz w:val="30"/>
          <w:szCs w:val="30"/>
        </w:rPr>
        <w:t>讨论时间：2021年11月5日10:00</w:t>
      </w:r>
    </w:p>
    <w:p>
      <w:pPr>
        <w:spacing w:line="560" w:lineRule="exact"/>
        <w:ind w:firstLine="300" w:firstLineChars="100"/>
        <w:rPr>
          <w:rFonts w:ascii="仿宋_GB2312" w:eastAsia="仿宋_GB2312"/>
          <w:sz w:val="30"/>
          <w:szCs w:val="30"/>
        </w:rPr>
      </w:pPr>
      <w:r>
        <w:rPr>
          <w:rFonts w:hint="eastAsia" w:ascii="仿宋_GB2312" w:eastAsia="仿宋_GB2312"/>
          <w:sz w:val="30"/>
          <w:szCs w:val="30"/>
        </w:rPr>
        <w:t>讨论地点：迎春路520号4楼C 116会议室</w:t>
      </w:r>
    </w:p>
    <w:p>
      <w:pPr>
        <w:wordWrap w:val="0"/>
        <w:spacing w:line="600" w:lineRule="exact"/>
        <w:ind w:firstLine="600" w:firstLineChars="200"/>
        <w:jc w:val="center"/>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240541"/>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B3"/>
    <w:rsid w:val="000016D5"/>
    <w:rsid w:val="0000727B"/>
    <w:rsid w:val="000076B0"/>
    <w:rsid w:val="00012E22"/>
    <w:rsid w:val="00014575"/>
    <w:rsid w:val="0003487D"/>
    <w:rsid w:val="000550D9"/>
    <w:rsid w:val="00056272"/>
    <w:rsid w:val="000715E9"/>
    <w:rsid w:val="00074645"/>
    <w:rsid w:val="00077343"/>
    <w:rsid w:val="000865CF"/>
    <w:rsid w:val="000A2C59"/>
    <w:rsid w:val="000B0843"/>
    <w:rsid w:val="000B22B5"/>
    <w:rsid w:val="000D0411"/>
    <w:rsid w:val="00100B1B"/>
    <w:rsid w:val="001014F2"/>
    <w:rsid w:val="00103DA5"/>
    <w:rsid w:val="001133D3"/>
    <w:rsid w:val="001168DF"/>
    <w:rsid w:val="00121B48"/>
    <w:rsid w:val="00121B4D"/>
    <w:rsid w:val="00127984"/>
    <w:rsid w:val="00130024"/>
    <w:rsid w:val="00136B4C"/>
    <w:rsid w:val="0016331D"/>
    <w:rsid w:val="00171620"/>
    <w:rsid w:val="00182271"/>
    <w:rsid w:val="001A7CD3"/>
    <w:rsid w:val="001C4E24"/>
    <w:rsid w:val="001D41FB"/>
    <w:rsid w:val="001E2020"/>
    <w:rsid w:val="001E6C8E"/>
    <w:rsid w:val="001E6FF2"/>
    <w:rsid w:val="001F6D1E"/>
    <w:rsid w:val="00210065"/>
    <w:rsid w:val="002246B0"/>
    <w:rsid w:val="0023168D"/>
    <w:rsid w:val="002342FF"/>
    <w:rsid w:val="0023729E"/>
    <w:rsid w:val="00242BCA"/>
    <w:rsid w:val="002552CD"/>
    <w:rsid w:val="00261A85"/>
    <w:rsid w:val="002841BE"/>
    <w:rsid w:val="002A04E7"/>
    <w:rsid w:val="002A27F9"/>
    <w:rsid w:val="002B0D0B"/>
    <w:rsid w:val="002C05A4"/>
    <w:rsid w:val="002C67F9"/>
    <w:rsid w:val="002D74D8"/>
    <w:rsid w:val="002E23B4"/>
    <w:rsid w:val="002E2411"/>
    <w:rsid w:val="002E40B1"/>
    <w:rsid w:val="002F30C2"/>
    <w:rsid w:val="002F70D3"/>
    <w:rsid w:val="00314BE0"/>
    <w:rsid w:val="00322EDC"/>
    <w:rsid w:val="00335A13"/>
    <w:rsid w:val="00336AAC"/>
    <w:rsid w:val="003444FD"/>
    <w:rsid w:val="00351C4A"/>
    <w:rsid w:val="00357895"/>
    <w:rsid w:val="00376E73"/>
    <w:rsid w:val="00381EBA"/>
    <w:rsid w:val="003822E6"/>
    <w:rsid w:val="003856DD"/>
    <w:rsid w:val="00393B62"/>
    <w:rsid w:val="003B0A78"/>
    <w:rsid w:val="003B22FC"/>
    <w:rsid w:val="003C49CE"/>
    <w:rsid w:val="003D118E"/>
    <w:rsid w:val="003D32E1"/>
    <w:rsid w:val="003F7B46"/>
    <w:rsid w:val="00402633"/>
    <w:rsid w:val="00402E01"/>
    <w:rsid w:val="00450ADE"/>
    <w:rsid w:val="00486090"/>
    <w:rsid w:val="00494A84"/>
    <w:rsid w:val="004D2660"/>
    <w:rsid w:val="004F6F9A"/>
    <w:rsid w:val="00507DD7"/>
    <w:rsid w:val="005132E9"/>
    <w:rsid w:val="00525DE8"/>
    <w:rsid w:val="005261A2"/>
    <w:rsid w:val="00530822"/>
    <w:rsid w:val="00542E8E"/>
    <w:rsid w:val="00546999"/>
    <w:rsid w:val="0055003A"/>
    <w:rsid w:val="00552A74"/>
    <w:rsid w:val="005534C3"/>
    <w:rsid w:val="00572753"/>
    <w:rsid w:val="00586F15"/>
    <w:rsid w:val="00596C66"/>
    <w:rsid w:val="005C4BE6"/>
    <w:rsid w:val="005C5454"/>
    <w:rsid w:val="005C570F"/>
    <w:rsid w:val="005C7E13"/>
    <w:rsid w:val="005F0496"/>
    <w:rsid w:val="00601572"/>
    <w:rsid w:val="006071EF"/>
    <w:rsid w:val="006135AE"/>
    <w:rsid w:val="00614E4D"/>
    <w:rsid w:val="0062639D"/>
    <w:rsid w:val="00627FE6"/>
    <w:rsid w:val="006562F7"/>
    <w:rsid w:val="0067773C"/>
    <w:rsid w:val="00694D9E"/>
    <w:rsid w:val="006A16C5"/>
    <w:rsid w:val="006B3F0A"/>
    <w:rsid w:val="006C29C1"/>
    <w:rsid w:val="006F342B"/>
    <w:rsid w:val="006F671D"/>
    <w:rsid w:val="007033A0"/>
    <w:rsid w:val="00710C9F"/>
    <w:rsid w:val="007357EF"/>
    <w:rsid w:val="00735F27"/>
    <w:rsid w:val="00737791"/>
    <w:rsid w:val="00750C5D"/>
    <w:rsid w:val="00754A07"/>
    <w:rsid w:val="00766A16"/>
    <w:rsid w:val="0076717F"/>
    <w:rsid w:val="007860A3"/>
    <w:rsid w:val="007A4F12"/>
    <w:rsid w:val="007A5133"/>
    <w:rsid w:val="007B0CE0"/>
    <w:rsid w:val="007D70C1"/>
    <w:rsid w:val="008064B3"/>
    <w:rsid w:val="008070DB"/>
    <w:rsid w:val="0081597D"/>
    <w:rsid w:val="00821AC7"/>
    <w:rsid w:val="00823E1C"/>
    <w:rsid w:val="008368DC"/>
    <w:rsid w:val="00841147"/>
    <w:rsid w:val="00861028"/>
    <w:rsid w:val="00881B2F"/>
    <w:rsid w:val="00887D10"/>
    <w:rsid w:val="008B487C"/>
    <w:rsid w:val="008C702F"/>
    <w:rsid w:val="008D12A5"/>
    <w:rsid w:val="008D1E3B"/>
    <w:rsid w:val="008E3660"/>
    <w:rsid w:val="008F35A7"/>
    <w:rsid w:val="008F5425"/>
    <w:rsid w:val="00924CAF"/>
    <w:rsid w:val="00946AAE"/>
    <w:rsid w:val="00947926"/>
    <w:rsid w:val="00947C3A"/>
    <w:rsid w:val="00974E06"/>
    <w:rsid w:val="00982E2A"/>
    <w:rsid w:val="0098478F"/>
    <w:rsid w:val="00997F83"/>
    <w:rsid w:val="009A37B7"/>
    <w:rsid w:val="009B698A"/>
    <w:rsid w:val="009C72C5"/>
    <w:rsid w:val="009D4BDC"/>
    <w:rsid w:val="009D7788"/>
    <w:rsid w:val="009E02A0"/>
    <w:rsid w:val="009E0AD0"/>
    <w:rsid w:val="009E2350"/>
    <w:rsid w:val="009E78AB"/>
    <w:rsid w:val="009F3A65"/>
    <w:rsid w:val="00A2046E"/>
    <w:rsid w:val="00A30370"/>
    <w:rsid w:val="00A330DE"/>
    <w:rsid w:val="00A45872"/>
    <w:rsid w:val="00A53ED7"/>
    <w:rsid w:val="00A61547"/>
    <w:rsid w:val="00A64876"/>
    <w:rsid w:val="00AA6CAA"/>
    <w:rsid w:val="00AB7D5C"/>
    <w:rsid w:val="00AC1257"/>
    <w:rsid w:val="00AD1E08"/>
    <w:rsid w:val="00AD6418"/>
    <w:rsid w:val="00AE3499"/>
    <w:rsid w:val="00AE65E5"/>
    <w:rsid w:val="00AE7B58"/>
    <w:rsid w:val="00B1781F"/>
    <w:rsid w:val="00B302A4"/>
    <w:rsid w:val="00B31DB6"/>
    <w:rsid w:val="00B353A3"/>
    <w:rsid w:val="00B37534"/>
    <w:rsid w:val="00B52295"/>
    <w:rsid w:val="00B76532"/>
    <w:rsid w:val="00B8295A"/>
    <w:rsid w:val="00B8379B"/>
    <w:rsid w:val="00B862B1"/>
    <w:rsid w:val="00B94274"/>
    <w:rsid w:val="00BC0E64"/>
    <w:rsid w:val="00BD1F42"/>
    <w:rsid w:val="00C01146"/>
    <w:rsid w:val="00C10354"/>
    <w:rsid w:val="00C10417"/>
    <w:rsid w:val="00C15353"/>
    <w:rsid w:val="00C35B7D"/>
    <w:rsid w:val="00C40109"/>
    <w:rsid w:val="00C42C8A"/>
    <w:rsid w:val="00C74647"/>
    <w:rsid w:val="00C83955"/>
    <w:rsid w:val="00C85FBA"/>
    <w:rsid w:val="00C95C86"/>
    <w:rsid w:val="00CB4387"/>
    <w:rsid w:val="00CB5296"/>
    <w:rsid w:val="00CC4CB6"/>
    <w:rsid w:val="00CC7ED0"/>
    <w:rsid w:val="00CD5E0C"/>
    <w:rsid w:val="00CE5396"/>
    <w:rsid w:val="00CE687C"/>
    <w:rsid w:val="00CF0BEA"/>
    <w:rsid w:val="00CF12F8"/>
    <w:rsid w:val="00D14468"/>
    <w:rsid w:val="00D20381"/>
    <w:rsid w:val="00D227B7"/>
    <w:rsid w:val="00D27583"/>
    <w:rsid w:val="00D51F53"/>
    <w:rsid w:val="00D52FFE"/>
    <w:rsid w:val="00DC4DE8"/>
    <w:rsid w:val="00DD7825"/>
    <w:rsid w:val="00E06BE4"/>
    <w:rsid w:val="00E537B9"/>
    <w:rsid w:val="00E83E57"/>
    <w:rsid w:val="00E84BB8"/>
    <w:rsid w:val="00EA2CBA"/>
    <w:rsid w:val="00EA4DAD"/>
    <w:rsid w:val="00EB5814"/>
    <w:rsid w:val="00EF0C5B"/>
    <w:rsid w:val="00EF29A0"/>
    <w:rsid w:val="00F02CB5"/>
    <w:rsid w:val="00F036C2"/>
    <w:rsid w:val="00F240DB"/>
    <w:rsid w:val="00F330CC"/>
    <w:rsid w:val="00F37F81"/>
    <w:rsid w:val="00F45EC7"/>
    <w:rsid w:val="00F835D9"/>
    <w:rsid w:val="00F867EE"/>
    <w:rsid w:val="00F9423B"/>
    <w:rsid w:val="00FB22A9"/>
    <w:rsid w:val="00FC6110"/>
    <w:rsid w:val="00FD1184"/>
    <w:rsid w:val="00FD2EB0"/>
    <w:rsid w:val="00FE2C61"/>
    <w:rsid w:val="00FF0010"/>
    <w:rsid w:val="0D49213A"/>
    <w:rsid w:val="173B403A"/>
    <w:rsid w:val="19C67FC3"/>
    <w:rsid w:val="1D047846"/>
    <w:rsid w:val="1F103016"/>
    <w:rsid w:val="20690605"/>
    <w:rsid w:val="243D6AE8"/>
    <w:rsid w:val="31F56623"/>
    <w:rsid w:val="329A2513"/>
    <w:rsid w:val="3CB30504"/>
    <w:rsid w:val="411F75B4"/>
    <w:rsid w:val="4B7CD313"/>
    <w:rsid w:val="50ED2F6A"/>
    <w:rsid w:val="51404E9F"/>
    <w:rsid w:val="51F55B81"/>
    <w:rsid w:val="5FBEBE2D"/>
    <w:rsid w:val="5FE3FDA4"/>
    <w:rsid w:val="608C2A22"/>
    <w:rsid w:val="61060E2A"/>
    <w:rsid w:val="650E13B2"/>
    <w:rsid w:val="66CA7DE5"/>
    <w:rsid w:val="692B536A"/>
    <w:rsid w:val="6A77402B"/>
    <w:rsid w:val="6F5C4E29"/>
    <w:rsid w:val="79262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Char Char Char Char Char Char Char"/>
    <w:basedOn w:val="1"/>
    <w:qFormat/>
    <w:uiPriority w:val="0"/>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3002</Words>
  <Characters>379</Characters>
  <Lines>3</Lines>
  <Paragraphs>6</Paragraphs>
  <TotalTime>0</TotalTime>
  <ScaleCrop>false</ScaleCrop>
  <LinksUpToDate>false</LinksUpToDate>
  <CharactersWithSpaces>3375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2021-10-23T17:34:00Z</dcterms:created>
  <dc:creator>邬奕琼</dc:creator>
  <cp:lastModifiedBy>user</cp:lastModifiedBy>
  <cp:lastPrinted>2021-11-19T15:53:00Z</cp:lastPrinted>
  <dcterms:modified xsi:type="dcterms:W3CDTF">2022-07-01T12:39:10Z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130AB4597CCB4261B7B9B0CC0521F8B7</vt:lpwstr>
  </property>
</Properties>
</file>